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8AD" w14:textId="449EC1FA" w:rsidR="00C35258" w:rsidRDefault="00CC2A6E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2A6E">
        <w:rPr>
          <w:rFonts w:ascii="Times New Roman" w:hAnsi="Times New Roman" w:cs="Times New Roman"/>
          <w:b/>
          <w:sz w:val="32"/>
          <w:szCs w:val="32"/>
        </w:rPr>
        <w:t>Requisiti di ammissione</w:t>
      </w:r>
      <w:r w:rsidR="004C5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CE" w:rsidRPr="004C57CE">
        <w:rPr>
          <w:rFonts w:ascii="Times New Roman" w:hAnsi="Times New Roman" w:cs="Times New Roman"/>
          <w:b/>
          <w:i/>
          <w:color w:val="FF0000"/>
          <w:sz w:val="32"/>
          <w:szCs w:val="32"/>
        </w:rPr>
        <w:t>(Nota 3</w:t>
      </w:r>
      <w:r w:rsidR="00C33321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="00C3525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inserire </w:t>
      </w:r>
      <w:r w:rsidR="00C12E53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SOLO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diciture in rosso</w:t>
      </w:r>
    </w:p>
    <w:p w14:paraId="0D0066D1" w14:textId="77777777" w:rsid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A062A7" w14:textId="63751AF8" w:rsidR="00CC2A6E" w:rsidRP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32"/>
        </w:rPr>
        <w:t>Art. 2</w:t>
      </w:r>
    </w:p>
    <w:p w14:paraId="68EB0684" w14:textId="1F4A4166" w:rsidR="00CC2A6E" w:rsidRPr="00C35258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 – LETTERA 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DA LIBERI PROFESSIONISTI O COME DIPENDENTI (Nuova Normativa)</w:t>
      </w:r>
    </w:p>
    <w:p w14:paraId="4261925D" w14:textId="37334D0C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A6E">
        <w:rPr>
          <w:rFonts w:ascii="Times New Roman" w:hAnsi="Times New Roman" w:cs="Times New Roman"/>
          <w:sz w:val="26"/>
          <w:szCs w:val="26"/>
        </w:rPr>
        <w:t xml:space="preserve"> abbiano</w:t>
      </w:r>
      <w:r w:rsidRPr="00CC2A6E">
        <w:rPr>
          <w:rFonts w:ascii="Times New Roman" w:hAnsi="Times New Roman" w:cs="Times New Roman"/>
          <w:color w:val="FF0000"/>
          <w:sz w:val="26"/>
          <w:szCs w:val="26"/>
        </w:rPr>
        <w:t xml:space="preserve"> completato il tirocinio professionale della durata massima di 18 mesi, ai sensi dell'articolo 6, comma l, del D.P.R. 7 agosto 2012, n. 137, secondo le modalità indicate dall'articolo 6, commi da 3 a 9, del citato D.P.R. 7 agosto 2012</w:t>
      </w:r>
      <w:r w:rsidRPr="00CC2A6E">
        <w:rPr>
          <w:rFonts w:ascii="Times New Roman" w:hAnsi="Times New Roman" w:cs="Times New Roman"/>
          <w:sz w:val="26"/>
          <w:szCs w:val="26"/>
        </w:rPr>
        <w:t>, n. 137, ovvero, sussistendone i presupposti, secondo le modalità di cui al decreto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Ministro del lavoro e delle politiche sociali di concerto con il Ministro dell'istruzione, dell'università e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e il Ministro dell'economia e delle finanze del 12 ottobre 2015. La durata e le modalità di svolgimento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tirocinio di cui alla presente lettera A si osserva, per l'eventuale periodo residuo necessario 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raggiungimento dei 18 mesi, anche per coloro i quali hanno iniziato ma non terminato entro il 15 agosto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il tirocinio secondo le tipologie di cui alle successive lettere B, C, D ed E, di cui al presente comma;</w:t>
      </w:r>
    </w:p>
    <w:p w14:paraId="3DD3AAFF" w14:textId="2527533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CON PERIODO DI TIROCINIO PRESSO UNIVERSITA’ CON CON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VENZIONE</w:t>
      </w:r>
    </w:p>
    <w:p w14:paraId="6A63D594" w14:textId="0B4D10BE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 il periodo di tirocinio, ove previsto, svolto in tutto o in parte durante il corso di studi secondo modalità stabilite con le convenzioni stipulate, entro il 15 agosto 2012</w:t>
      </w:r>
      <w:r w:rsidRPr="00CC2A6E">
        <w:rPr>
          <w:rFonts w:ascii="Times New Roman" w:hAnsi="Times New Roman" w:cs="Times New Roman"/>
          <w:sz w:val="26"/>
          <w:szCs w:val="26"/>
        </w:rPr>
        <w:t>, fra gli ordini o collegi, 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università, con gli istituti di istruzione secondaria o con gli enti che svolgono attività di formazione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professionale o tecnica superiore ai sensi dell'articolo 6, comma l del D.P.R. 5 giugno 2001, n. 328. </w:t>
      </w:r>
      <w:proofErr w:type="spellStart"/>
      <w:r w:rsidRPr="00CC2A6E">
        <w:rPr>
          <w:rFonts w:ascii="Times New Roman" w:hAnsi="Times New Roman" w:cs="Times New Roman"/>
          <w:sz w:val="26"/>
          <w:szCs w:val="26"/>
        </w:rPr>
        <w:t>Afar</w:t>
      </w:r>
      <w:proofErr w:type="spellEnd"/>
      <w:r w:rsidRPr="00CC2A6E">
        <w:rPr>
          <w:rFonts w:ascii="Times New Roman" w:hAnsi="Times New Roman" w:cs="Times New Roman"/>
          <w:sz w:val="26"/>
          <w:szCs w:val="26"/>
        </w:rPr>
        <w:t xml:space="preserve"> data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 15 agosto 2012, le convenzioni devono essere conformi a quanto disposto dall'articolo 6, comma 4,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D.P.R. 7 agosto 2012, n. 137;</w:t>
      </w:r>
    </w:p>
    <w:p w14:paraId="5A444D65" w14:textId="0EE02C6F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LIBERI PROFESSIONISTI (Vecchia Normativa)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vincolo di subordinazione</w:t>
      </w:r>
    </w:p>
    <w:p w14:paraId="47565A63" w14:textId="31163D71" w:rsidR="00CC2A6E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CC2A6E" w:rsidRPr="00CC2A6E">
        <w:rPr>
          <w:rFonts w:ascii="Times New Roman" w:hAnsi="Times New Roman" w:cs="Times New Roman"/>
          <w:sz w:val="26"/>
          <w:szCs w:val="26"/>
        </w:rPr>
        <w:t xml:space="preserve">- abbiano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di pratica biennale durante il quale il praticante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perito industriale abbia collaborato all'espletamento di pratiche rientranti, nelle competenze professionali della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specializzazione relativa al diploma</w:t>
      </w:r>
      <w:r w:rsidR="00CC2A6E" w:rsidRPr="00CC2A6E">
        <w:rPr>
          <w:rFonts w:ascii="Times New Roman" w:hAnsi="Times New Roman" w:cs="Times New Roman"/>
          <w:sz w:val="26"/>
          <w:szCs w:val="26"/>
        </w:rPr>
        <w:t>, presso un perito industriale, un ingegnere o altro professionista che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eserciti l'attività nel settore della specializzazione relativa al diploma del praticante o in un settore affine,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iscritti nei rispettivi albi professionali da almeno un quinquennio ai sensi dell'articolo 2, commi 3 e 4,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Legge 2 febbraio 1990, n. 17</w:t>
      </w:r>
    </w:p>
    <w:p w14:paraId="3D3FEF73" w14:textId="65061242" w:rsidR="004C57CE" w:rsidRPr="00C35258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LIBERO PROFESSIONISTA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622AB0E2" w14:textId="2508257D" w:rsidR="00CC2A6E" w:rsidRPr="00475B3B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D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biennale di formazione e lavoro con contratto a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norma di legge </w:t>
      </w:r>
      <w:r w:rsidR="007569BD"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con mansioni proprie della specializzazione relativa al diploma presso un perito industriale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un ingegnere o altro professionista che eserciti l'attività nel settore della specializzazione relativa al diploma del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praticante o in un settore affine, iscritti nei rispettivi albi professionali da almeno un quinquennio ai sensi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dell'articolo 2, commi 3 e 4, della Legge 2 febbraio 1990, n. 17;</w:t>
      </w:r>
    </w:p>
    <w:p w14:paraId="5BCC13BE" w14:textId="4FA71ACC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PRESSO I T S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tirocinio</w:t>
      </w:r>
    </w:p>
    <w:p w14:paraId="38A7AB3B" w14:textId="3C216F39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E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la data prevista per la loro soppressione ai sensi dell'articolo 7 della Legge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del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19 novembre 1990, n. 340, un periodo biennale di frequenza di apposita scuola superiore diretta a </w:t>
      </w:r>
      <w:proofErr w:type="spellStart"/>
      <w:r w:rsidRPr="004C57CE">
        <w:rPr>
          <w:rFonts w:ascii="Times New Roman" w:hAnsi="Times New Roman" w:cs="Times New Roman"/>
          <w:color w:val="FF0000"/>
          <w:sz w:val="26"/>
          <w:szCs w:val="26"/>
        </w:rPr>
        <w:t>fìnì</w:t>
      </w:r>
      <w:proofErr w:type="spellEnd"/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speciali</w:t>
      </w:r>
      <w:r w:rsidRPr="00CC2A6E">
        <w:rPr>
          <w:rFonts w:ascii="Times New Roman" w:hAnsi="Times New Roman" w:cs="Times New Roman"/>
          <w:sz w:val="26"/>
          <w:szCs w:val="26"/>
        </w:rPr>
        <w:t xml:space="preserve">, istituita ai sensi del decreto del Presidente della Repubblica </w:t>
      </w:r>
      <w:proofErr w:type="spellStart"/>
      <w:proofErr w:type="gramStart"/>
      <w:r w:rsidRPr="00CC2A6E">
        <w:rPr>
          <w:rFonts w:ascii="Times New Roman" w:hAnsi="Times New Roman" w:cs="Times New Roman"/>
          <w:sz w:val="26"/>
          <w:szCs w:val="26"/>
        </w:rPr>
        <w:t>lO</w:t>
      </w:r>
      <w:proofErr w:type="spellEnd"/>
      <w:proofErr w:type="gramEnd"/>
      <w:r w:rsidRPr="00CC2A6E">
        <w:rPr>
          <w:rFonts w:ascii="Times New Roman" w:hAnsi="Times New Roman" w:cs="Times New Roman"/>
          <w:sz w:val="26"/>
          <w:szCs w:val="26"/>
        </w:rPr>
        <w:t xml:space="preserve"> marzo 1982, n. 162, finalizzata al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settore della specializzazione relativa al diploma ai sensi dell'articolo 2, comma 3, della Legge2 febbraio 1990,</w:t>
      </w:r>
      <w:r w:rsidR="00C33321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17;</w:t>
      </w:r>
    </w:p>
    <w:p w14:paraId="1AEECF07" w14:textId="7D63A842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F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AZIENDA DA DIPENDENTE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01FDD7CF" w14:textId="37D98325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F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prestato, entro il l</w:t>
      </w:r>
      <w:r w:rsidR="00C33321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agosto 2012, per almeno tre anni, attività tecnica subordinata, anche al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fuori di uno studio tecnico professionale, con mansioni proprie della specializzazione relativa al diploma</w:t>
      </w:r>
      <w:r w:rsidRPr="00CC2A6E">
        <w:rPr>
          <w:rFonts w:ascii="Times New Roman" w:hAnsi="Times New Roman" w:cs="Times New Roman"/>
          <w:sz w:val="26"/>
          <w:szCs w:val="26"/>
        </w:rPr>
        <w:t>;</w:t>
      </w:r>
    </w:p>
    <w:p w14:paraId="1727FA4C" w14:textId="4DED17B7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LAUREA (con tirocinio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interno)</w:t>
      </w:r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-</w:t>
      </w:r>
      <w:proofErr w:type="gramEnd"/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IFTS</w:t>
      </w:r>
    </w:p>
    <w:p w14:paraId="2A4DD46D" w14:textId="74D55C1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G - siano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della certificazione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istruzione e formazione tecnica superiore</w:t>
      </w:r>
      <w:r w:rsidRPr="00CC2A6E">
        <w:rPr>
          <w:rFonts w:ascii="Times New Roman" w:hAnsi="Times New Roman" w:cs="Times New Roman"/>
          <w:sz w:val="26"/>
          <w:szCs w:val="26"/>
        </w:rPr>
        <w:t>, di cui agli Allegati C e D del decreto del Ministro dell'istruzione,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dell'università e della ricerca, di concerto, con il Ministro del lavoro e delle politiche sociali, del 7 febbraio 2013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91, adottato ai sensi dell'articolo 69, comma l, della Legge 17 maggio 1999 n. 144, concernente la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definizione dei percorsi di specializzazione tecnica superiore</w:t>
      </w:r>
      <w:r w:rsidR="00E534A3">
        <w:rPr>
          <w:rFonts w:ascii="Times New Roman" w:hAnsi="Times New Roman" w:cs="Times New Roman"/>
          <w:sz w:val="26"/>
          <w:szCs w:val="26"/>
        </w:rPr>
        <w:t xml:space="preserve"> (IFTS)</w:t>
      </w:r>
      <w:r w:rsidRPr="00CC2A6E">
        <w:rPr>
          <w:rFonts w:ascii="Times New Roman" w:hAnsi="Times New Roman" w:cs="Times New Roman"/>
          <w:sz w:val="26"/>
          <w:szCs w:val="26"/>
        </w:rPr>
        <w:t xml:space="preserve"> di cui al Capo III del decreto del Presidente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Consiglio dei Ministri 25 gennaio 2008 citato nelle premesse, comprensivi di tirocini non inferiori a sei mesi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 dalla sezione dell'albo cui si ha titolo ad accedere. I Collegi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provinciali dci Periti Industriali e dei Periti Industriali Laureati accertano la sussistenza della detta coerenza,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 valutare in base a criteri uniformi sul territorio nazionale. Eventuali, motivati giudizi negativi, preclusivi</w:t>
      </w:r>
    </w:p>
    <w:p w14:paraId="06DB3264" w14:textId="7777777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dell'ammissione agli Esami, sono tempestivamente notificati agli interessati;</w:t>
      </w:r>
    </w:p>
    <w:p w14:paraId="50698A46" w14:textId="631ADC8C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I T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S 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con</w:t>
      </w:r>
      <w:proofErr w:type="gramEnd"/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tirocinio</w:t>
      </w:r>
    </w:p>
    <w:p w14:paraId="717BC3B4" w14:textId="2776166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H - siano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 titolo rilasciati dagli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Istituti Tecnici Superiori di cui al Capo II del suddetto decreto del Presidente del Consiglio dei Ministri 25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gennaio 2008, emanato ai sensi dell'articolo l, comma 631, della Legge n. 296/2006, con il quale sono state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adottate le Linee guida per la riorganizzazione del sistema di istruzione e formazione tecnica superiore e la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c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ostituzione degli I.T.S. comprensivi di tirocini di sei mesi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dalla sezione dell'albo cui si ha titolo ad accedere. I Collegi provinciali dei Periti Industriali e dei Periti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Industriali Laureati accertano la </w:t>
      </w:r>
      <w:r w:rsidR="00A517BB">
        <w:rPr>
          <w:rFonts w:ascii="Times New Roman" w:hAnsi="Times New Roman" w:cs="Times New Roman"/>
          <w:sz w:val="26"/>
          <w:szCs w:val="26"/>
        </w:rPr>
        <w:t>sussistenza</w:t>
      </w:r>
      <w:r w:rsidRPr="00CC2A6E">
        <w:rPr>
          <w:rFonts w:ascii="Times New Roman" w:hAnsi="Times New Roman" w:cs="Times New Roman"/>
          <w:sz w:val="26"/>
          <w:szCs w:val="26"/>
        </w:rPr>
        <w:t xml:space="preserve"> della detta coerenza, da valutare in base a criteri uniformi sul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territorio nazionale. Eventuali, motivati giudizi negativi, preclusivi dell'ammissione agli Esami, sono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tempestivamente notificati agli interessati.</w:t>
      </w:r>
    </w:p>
    <w:p w14:paraId="3B08E212" w14:textId="5ED5ACF8" w:rsid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99D88" w14:textId="7D60F2CD" w:rsidR="00A517BB" w:rsidRPr="00A517BB" w:rsidRDefault="00A517BB" w:rsidP="00A5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26"/>
        </w:rPr>
        <w:t>Art. 2</w:t>
      </w:r>
    </w:p>
    <w:p w14:paraId="4A5CD55E" w14:textId="293D9846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– DIPLOMA UNIVERSITARIO TRIENNALE PROFESSIONISTI (senza tirocinio)</w:t>
      </w:r>
    </w:p>
    <w:p w14:paraId="63304816" w14:textId="165838CF" w:rsid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diploma universitario triennale di cui all'articolo 2 della Legge 19 novembre 1990, n. 341</w:t>
      </w:r>
      <w:r w:rsidRPr="00CC2A6E">
        <w:rPr>
          <w:rFonts w:ascii="Times New Roman" w:hAnsi="Times New Roman" w:cs="Times New Roman"/>
          <w:sz w:val="26"/>
          <w:szCs w:val="26"/>
        </w:rPr>
        <w:t>, tra quelli indicati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nella tabella 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allegata al Decreto del Presidente della Repubblica n. 328/2001, definita dall'articolo 8, comma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3 e riportata nella Tabella C allegata alla presente Ordinanza</w:t>
      </w:r>
      <w:r w:rsidR="00A517BB">
        <w:rPr>
          <w:rFonts w:ascii="Times New Roman" w:hAnsi="Times New Roman" w:cs="Times New Roman"/>
          <w:sz w:val="26"/>
          <w:szCs w:val="26"/>
        </w:rPr>
        <w:t>.</w:t>
      </w:r>
    </w:p>
    <w:p w14:paraId="51881120" w14:textId="1BDD4F2E" w:rsidR="00A517BB" w:rsidRP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(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comprensiva di 6 mesi di tirocinio)</w:t>
      </w:r>
    </w:p>
    <w:p w14:paraId="3491EB32" w14:textId="756E63D6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laurea, di cui alle classi indicate dall'articolo 55, comma 2, del D.P.R. 328/2001 e riportate nella tabella D</w:t>
      </w:r>
      <w:r w:rsidR="00A517BB"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allegata alla presente Ordinanza</w:t>
      </w:r>
      <w:r w:rsidRPr="00CC2A6E">
        <w:rPr>
          <w:rFonts w:ascii="Times New Roman" w:hAnsi="Times New Roman" w:cs="Times New Roman"/>
          <w:sz w:val="26"/>
          <w:szCs w:val="26"/>
        </w:rPr>
        <w:t>, comprensiva di un tirocinio di sei mesi di cui all'articolo 55, comma l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citato D.P.R., svolto anche secondo le modalità indicate dall'articolo 6, commi da 3 a 9, del D.P.R. 7 agosto2012, n. 137, ovvero, sussistendone i presupposti, secondo le modalità di cui al decreto del Ministro del lavoro</w:t>
      </w:r>
    </w:p>
    <w:p w14:paraId="49DF9213" w14:textId="2BFBCC0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e delle politiche sociali di concerto con il Ministro dell'istruzione, dell'università e della ricerca e il Ministro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dell'economia e delle finanze del 12 ottobre 2015;</w:t>
      </w:r>
    </w:p>
    <w:p w14:paraId="21D487D1" w14:textId="2923D8C4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</w:t>
      </w:r>
      <w:r w:rsidR="00C333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3321" w:rsidRPr="00C33321">
        <w:rPr>
          <w:rFonts w:ascii="Times New Roman" w:hAnsi="Times New Roman" w:cs="Times New Roman"/>
          <w:b/>
          <w:color w:val="00B0F0"/>
          <w:sz w:val="26"/>
          <w:szCs w:val="26"/>
        </w:rPr>
        <w:t>LAUREE SPECIALISTICHE</w:t>
      </w:r>
    </w:p>
    <w:p w14:paraId="68338A6D" w14:textId="3087F6F7" w:rsidR="00B15A73" w:rsidRDefault="00CC2A6E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lastRenderedPageBreak/>
        <w:t xml:space="preserve">C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lauree specialistiche di cui al decreto del Ministro dell'istruzione e della ricerca scientifica e tecnologica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A517BB" w:rsidRPr="00E653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novembre 1999, n. 509, lauree magistrali di cui al decreto del Ministro dell'istruzione, dell'università e della</w:t>
      </w:r>
      <w:r w:rsidR="00A517BB" w:rsidRPr="00E653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ricerca del 22 ottobre 2004, n. 270</w:t>
      </w:r>
      <w:r w:rsidRPr="00CC2A6E">
        <w:rPr>
          <w:rFonts w:ascii="Times New Roman" w:hAnsi="Times New Roman" w:cs="Times New Roman"/>
          <w:sz w:val="26"/>
          <w:szCs w:val="26"/>
        </w:rPr>
        <w:t>, così come riportate nella tabella E allegata alla presente Ordinanza,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nonché i relativi diplomi di laurea, di durata quadriennale o quinquennale, dell'ordinamento previgente ai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citati decreti ministeriali ed equiparati alle lauree specialistiche e alle lauree magistrali ai sensi del decreto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Ministro dell'istruzione, dell'università e della ricerca del 9 luglio 2009.</w:t>
      </w:r>
    </w:p>
    <w:p w14:paraId="6B1A2FCE" w14:textId="3C04C083" w:rsidR="00E534A3" w:rsidRPr="00E534A3" w:rsidRDefault="00E534A3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34A3" w:rsidRPr="00E53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8F"/>
    <w:rsid w:val="001120F6"/>
    <w:rsid w:val="00475B3B"/>
    <w:rsid w:val="004C57CE"/>
    <w:rsid w:val="00521D8F"/>
    <w:rsid w:val="007569BD"/>
    <w:rsid w:val="00A517BB"/>
    <w:rsid w:val="00B15A73"/>
    <w:rsid w:val="00BC2332"/>
    <w:rsid w:val="00C12E53"/>
    <w:rsid w:val="00C33321"/>
    <w:rsid w:val="00C35258"/>
    <w:rsid w:val="00C67233"/>
    <w:rsid w:val="00CC2A6E"/>
    <w:rsid w:val="00CF6FD7"/>
    <w:rsid w:val="00E534A3"/>
    <w:rsid w:val="00E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A91"/>
  <w15:chartTrackingRefBased/>
  <w15:docId w15:val="{16EB4A17-6AA9-4467-A506-B505070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</cp:lastModifiedBy>
  <cp:revision>16</cp:revision>
  <cp:lastPrinted>2021-08-02T13:07:00Z</cp:lastPrinted>
  <dcterms:created xsi:type="dcterms:W3CDTF">2018-05-29T11:11:00Z</dcterms:created>
  <dcterms:modified xsi:type="dcterms:W3CDTF">2021-08-02T13:11:00Z</dcterms:modified>
</cp:coreProperties>
</file>